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23" w:rsidRDefault="009E3523"/>
    <w:p w:rsidR="00154D98" w:rsidRDefault="00154D98"/>
    <w:p w:rsidR="00154D98" w:rsidRPr="00154D98" w:rsidRDefault="00154D98">
      <w:pPr>
        <w:rPr>
          <w:rFonts w:ascii="Times New Roman" w:hAnsi="Times New Roman" w:cs="Times New Roman"/>
          <w:b/>
          <w:sz w:val="32"/>
          <w:szCs w:val="32"/>
        </w:rPr>
      </w:pPr>
      <w:r w:rsidRPr="00154D98">
        <w:rPr>
          <w:rFonts w:ascii="Times New Roman" w:hAnsi="Times New Roman" w:cs="Times New Roman"/>
          <w:b/>
          <w:sz w:val="32"/>
          <w:szCs w:val="32"/>
        </w:rPr>
        <w:t>Тарифы на социальные услуги</w:t>
      </w:r>
      <w:r>
        <w:rPr>
          <w:rFonts w:ascii="Times New Roman" w:hAnsi="Times New Roman" w:cs="Times New Roman"/>
          <w:b/>
          <w:sz w:val="32"/>
          <w:szCs w:val="32"/>
        </w:rPr>
        <w:t xml:space="preserve"> с 01.09.2024 года</w:t>
      </w:r>
      <w:bookmarkStart w:id="0" w:name="_GoBack"/>
      <w:bookmarkEnd w:id="0"/>
    </w:p>
    <w:p w:rsidR="00154D98" w:rsidRDefault="00154D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4D98" w:rsidTr="00154D98">
        <w:tc>
          <w:tcPr>
            <w:tcW w:w="4672" w:type="dxa"/>
          </w:tcPr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4673" w:type="dxa"/>
          </w:tcPr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Стоимость в сутки</w:t>
            </w:r>
          </w:p>
        </w:tc>
      </w:tr>
      <w:tr w:rsidR="00154D98" w:rsidTr="00154D98">
        <w:tc>
          <w:tcPr>
            <w:tcW w:w="4672" w:type="dxa"/>
          </w:tcPr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услуги в стационарной форме </w:t>
            </w:r>
          </w:p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Одноместное размещение</w:t>
            </w:r>
          </w:p>
        </w:tc>
        <w:tc>
          <w:tcPr>
            <w:tcW w:w="4673" w:type="dxa"/>
          </w:tcPr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154D98" w:rsidTr="00154D98">
        <w:tc>
          <w:tcPr>
            <w:tcW w:w="4672" w:type="dxa"/>
          </w:tcPr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Социальные услуги в стационарной форме</w:t>
            </w:r>
          </w:p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Двухместное размещение</w:t>
            </w:r>
          </w:p>
        </w:tc>
        <w:tc>
          <w:tcPr>
            <w:tcW w:w="4673" w:type="dxa"/>
          </w:tcPr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2000 рублей</w:t>
            </w:r>
          </w:p>
        </w:tc>
      </w:tr>
      <w:tr w:rsidR="00154D98" w:rsidTr="00154D98">
        <w:tc>
          <w:tcPr>
            <w:tcW w:w="4672" w:type="dxa"/>
          </w:tcPr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Социальные услуги в стационарной форме</w:t>
            </w:r>
          </w:p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Трехместное размещение</w:t>
            </w:r>
          </w:p>
        </w:tc>
        <w:tc>
          <w:tcPr>
            <w:tcW w:w="4673" w:type="dxa"/>
          </w:tcPr>
          <w:p w:rsidR="00154D98" w:rsidRPr="00154D98" w:rsidRDefault="001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8">
              <w:rPr>
                <w:rFonts w:ascii="Times New Roman" w:hAnsi="Times New Roman" w:cs="Times New Roman"/>
                <w:sz w:val="28"/>
                <w:szCs w:val="28"/>
              </w:rPr>
              <w:t>1900 рублей</w:t>
            </w:r>
          </w:p>
        </w:tc>
      </w:tr>
    </w:tbl>
    <w:p w:rsidR="00154D98" w:rsidRDefault="00154D98"/>
    <w:sectPr w:rsidR="0015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98"/>
    <w:rsid w:val="00154D98"/>
    <w:rsid w:val="009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EDF9"/>
  <w15:chartTrackingRefBased/>
  <w15:docId w15:val="{7AFCF085-71DE-44A6-B58A-806E16E3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Borodina</dc:creator>
  <cp:keywords/>
  <dc:description/>
  <cp:lastModifiedBy>Maria Borodina</cp:lastModifiedBy>
  <cp:revision>1</cp:revision>
  <dcterms:created xsi:type="dcterms:W3CDTF">2024-09-30T16:34:00Z</dcterms:created>
  <dcterms:modified xsi:type="dcterms:W3CDTF">2024-09-30T16:39:00Z</dcterms:modified>
</cp:coreProperties>
</file>